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07" w:rsidRDefault="009C5007" w:rsidP="009C5007">
      <w:pPr>
        <w:shd w:val="clear" w:color="auto" w:fill="FFFFFF"/>
        <w:spacing w:before="100" w:beforeAutospacing="1" w:after="100" w:afterAutospacing="1"/>
        <w:rPr>
          <w:rFonts w:ascii="Verdana" w:hAnsi="Verdana"/>
          <w:b/>
          <w:bCs/>
          <w:sz w:val="48"/>
          <w:szCs w:val="48"/>
        </w:rPr>
      </w:pPr>
      <w:r>
        <w:rPr>
          <w:rFonts w:ascii="Verdana" w:hAnsi="Verdana"/>
          <w:b/>
          <w:bCs/>
          <w:sz w:val="48"/>
          <w:szCs w:val="48"/>
        </w:rPr>
        <w:t>8</w:t>
      </w:r>
      <w:r>
        <w:rPr>
          <w:rFonts w:ascii="新細明體" w:hAnsi="新細明體" w:hint="eastAsia"/>
          <w:b/>
          <w:bCs/>
          <w:sz w:val="48"/>
          <w:szCs w:val="48"/>
        </w:rPr>
        <w:t>月</w:t>
      </w:r>
      <w:r>
        <w:rPr>
          <w:rFonts w:ascii="Verdana" w:hAnsi="Verdana"/>
          <w:b/>
          <w:bCs/>
          <w:sz w:val="48"/>
          <w:szCs w:val="48"/>
        </w:rPr>
        <w:t>1</w:t>
      </w:r>
      <w:r>
        <w:rPr>
          <w:rFonts w:ascii="新細明體" w:hAnsi="新細明體" w:hint="eastAsia"/>
          <w:b/>
          <w:bCs/>
          <w:sz w:val="48"/>
          <w:szCs w:val="48"/>
        </w:rPr>
        <w:t>起</w:t>
      </w:r>
      <w:r>
        <w:rPr>
          <w:rFonts w:ascii="Verdana" w:hAnsi="Verdana"/>
          <w:b/>
          <w:bCs/>
          <w:sz w:val="48"/>
          <w:szCs w:val="48"/>
        </w:rPr>
        <w:t xml:space="preserve"> </w:t>
      </w:r>
      <w:r>
        <w:rPr>
          <w:rFonts w:ascii="新細明體" w:hAnsi="新細明體" w:hint="eastAsia"/>
          <w:b/>
          <w:bCs/>
          <w:sz w:val="48"/>
          <w:szCs w:val="48"/>
        </w:rPr>
        <w:t>勞工連上</w:t>
      </w:r>
      <w:r>
        <w:rPr>
          <w:rFonts w:ascii="Verdana" w:hAnsi="Verdana"/>
          <w:b/>
          <w:bCs/>
          <w:sz w:val="48"/>
          <w:szCs w:val="48"/>
        </w:rPr>
        <w:t>7</w:t>
      </w:r>
      <w:r>
        <w:rPr>
          <w:rFonts w:ascii="新細明體" w:hAnsi="新細明體" w:hint="eastAsia"/>
          <w:b/>
          <w:bCs/>
          <w:sz w:val="48"/>
          <w:szCs w:val="48"/>
        </w:rPr>
        <w:t>天班違法</w:t>
      </w:r>
    </w:p>
    <w:p w:rsidR="009C5007" w:rsidRDefault="009C5007" w:rsidP="009C5007">
      <w:pPr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2016</w:t>
      </w:r>
      <w:r>
        <w:rPr>
          <w:rFonts w:ascii="新細明體" w:hAnsi="新細明體" w:hint="eastAsia"/>
        </w:rPr>
        <w:t>年</w:t>
      </w:r>
      <w:r>
        <w:rPr>
          <w:rFonts w:ascii="Verdana" w:hAnsi="Verdana"/>
        </w:rPr>
        <w:t>06</w:t>
      </w:r>
      <w:r>
        <w:rPr>
          <w:rFonts w:ascii="新細明體" w:hAnsi="新細明體" w:hint="eastAsia"/>
        </w:rPr>
        <w:t>月</w:t>
      </w:r>
      <w:r>
        <w:rPr>
          <w:rFonts w:ascii="Verdana" w:hAnsi="Verdana"/>
        </w:rPr>
        <w:t>30</w:t>
      </w:r>
      <w:r>
        <w:rPr>
          <w:rFonts w:ascii="新細明體" w:hAnsi="新細明體" w:hint="eastAsia"/>
        </w:rPr>
        <w:t>日</w:t>
      </w:r>
      <w:r>
        <w:rPr>
          <w:rFonts w:ascii="Verdana" w:hAnsi="Verdana"/>
        </w:rPr>
        <w:t xml:space="preserve"> 04:10 </w:t>
      </w:r>
      <w:hyperlink r:id="rId5" w:history="1">
        <w:r>
          <w:rPr>
            <w:rStyle w:val="a3"/>
            <w:rFonts w:ascii="新細明體" w:hAnsi="新細明體" w:hint="eastAsia"/>
            <w:color w:val="333333"/>
            <w:u w:val="none"/>
          </w:rPr>
          <w:t>中國時報</w:t>
        </w:r>
      </w:hyperlink>
      <w:r>
        <w:rPr>
          <w:rFonts w:ascii="Verdana" w:hAnsi="Verdana"/>
        </w:rPr>
        <w:t xml:space="preserve"> </w:t>
      </w:r>
    </w:p>
    <w:p w:rsidR="009C5007" w:rsidRDefault="009C5007" w:rsidP="009C5007">
      <w:pPr>
        <w:shd w:val="clear" w:color="auto" w:fill="FFFFFF"/>
        <w:rPr>
          <w:rFonts w:ascii="Verdana" w:hAnsi="Verdana"/>
        </w:rPr>
      </w:pPr>
      <w:hyperlink r:id="rId6" w:tooltip="邱琮皓" w:history="1">
        <w:r>
          <w:rPr>
            <w:rStyle w:val="a3"/>
            <w:rFonts w:ascii="新細明體" w:hAnsi="新細明體" w:hint="eastAsia"/>
            <w:i/>
            <w:iCs/>
            <w:color w:val="333333"/>
            <w:u w:val="none"/>
          </w:rPr>
          <w:t>邱琮皓</w:t>
        </w:r>
      </w:hyperlink>
      <w:r>
        <w:rPr>
          <w:rFonts w:ascii="新細明體" w:hAnsi="新細明體" w:hint="eastAsia"/>
        </w:rPr>
        <w:t>、</w:t>
      </w:r>
      <w:hyperlink r:id="rId7" w:tooltip="呂雪彗" w:history="1">
        <w:r>
          <w:rPr>
            <w:rStyle w:val="a3"/>
            <w:rFonts w:ascii="新細明體" w:hAnsi="新細明體" w:hint="eastAsia"/>
            <w:i/>
            <w:iCs/>
            <w:color w:val="333333"/>
            <w:u w:val="none"/>
          </w:rPr>
          <w:t>呂雪</w:t>
        </w:r>
        <w:proofErr w:type="gramStart"/>
        <w:r>
          <w:rPr>
            <w:rStyle w:val="a3"/>
            <w:rFonts w:ascii="新細明體" w:hAnsi="新細明體" w:hint="eastAsia"/>
            <w:i/>
            <w:iCs/>
            <w:color w:val="333333"/>
            <w:u w:val="none"/>
          </w:rPr>
          <w:t>彗</w:t>
        </w:r>
        <w:proofErr w:type="gramEnd"/>
      </w:hyperlink>
      <w:r>
        <w:rPr>
          <w:rFonts w:ascii="新細明體" w:hAnsi="新細明體" w:hint="eastAsia"/>
        </w:rPr>
        <w:t>、</w:t>
      </w:r>
      <w:hyperlink r:id="rId8" w:tooltip="曾薏蘋" w:history="1">
        <w:r>
          <w:rPr>
            <w:rStyle w:val="a3"/>
            <w:rFonts w:ascii="新細明體" w:hAnsi="新細明體" w:hint="eastAsia"/>
            <w:i/>
            <w:iCs/>
            <w:color w:val="333333"/>
            <w:u w:val="none"/>
          </w:rPr>
          <w:t>曾</w:t>
        </w:r>
        <w:proofErr w:type="gramStart"/>
        <w:r>
          <w:rPr>
            <w:rStyle w:val="a3"/>
            <w:rFonts w:ascii="新細明體" w:hAnsi="新細明體" w:hint="eastAsia"/>
            <w:i/>
            <w:iCs/>
            <w:color w:val="333333"/>
            <w:u w:val="none"/>
          </w:rPr>
          <w:t>薏蘋</w:t>
        </w:r>
        <w:proofErr w:type="gramEnd"/>
      </w:hyperlink>
      <w:r>
        <w:rPr>
          <w:rFonts w:ascii="新細明體" w:hAnsi="新細明體" w:hint="eastAsia"/>
        </w:rPr>
        <w:t>／台北報導</w:t>
      </w:r>
    </w:p>
    <w:p w:rsidR="009C5007" w:rsidRDefault="009C5007" w:rsidP="009C5007">
      <w:pPr>
        <w:shd w:val="clear" w:color="auto" w:fill="FFFFFF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6248400" cy="3800475"/>
            <wp:effectExtent l="0" t="0" r="0" b="9525"/>
            <wp:docPr id="1" name="圖片 1" descr="8月1起 勞工連上7天班違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8月1起 勞工連上7天班違法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07" w:rsidRDefault="009C5007" w:rsidP="009C5007">
      <w:pPr>
        <w:shd w:val="clear" w:color="auto" w:fill="FFFFFF"/>
        <w:rPr>
          <w:rFonts w:ascii="Verdana" w:hAnsi="Verdana"/>
        </w:rPr>
      </w:pPr>
      <w:r>
        <w:rPr>
          <w:rFonts w:ascii="新細明體" w:hAnsi="新細明體" w:hint="eastAsia"/>
        </w:rPr>
        <w:t>勞動部長郭芳煜（左）</w:t>
      </w:r>
      <w:r>
        <w:rPr>
          <w:rFonts w:ascii="Verdana" w:hAnsi="Verdana"/>
        </w:rPr>
        <w:t>29</w:t>
      </w:r>
      <w:r>
        <w:rPr>
          <w:rFonts w:ascii="新細明體" w:hAnsi="新細明體" w:hint="eastAsia"/>
        </w:rPr>
        <w:t>日表示，政院版提出「一例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休」</w:t>
      </w:r>
      <w:r>
        <w:rPr>
          <w:rFonts w:ascii="Verdana" w:hAnsi="Verdana"/>
        </w:rPr>
        <w:t>2.0</w:t>
      </w:r>
      <w:r>
        <w:rPr>
          <w:rFonts w:ascii="新細明體" w:hAnsi="新細明體" w:hint="eastAsia"/>
        </w:rPr>
        <w:t>版本解決國定假日不一樣標準的問題，且勞動部絕對不會是「鐵板一塊」，會傾聽各界聲音。（張鎧乙攝）</w:t>
      </w:r>
      <w:r>
        <w:rPr>
          <w:rFonts w:ascii="Verdana" w:hAnsi="Verdana"/>
        </w:rPr>
        <w:t xml:space="preserve"> </w:t>
      </w:r>
    </w:p>
    <w:p w:rsidR="009C5007" w:rsidRDefault="009C5007" w:rsidP="009C5007">
      <w:pPr>
        <w:shd w:val="clear" w:color="auto" w:fill="FFFFFF"/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8</w:t>
      </w:r>
      <w:r>
        <w:rPr>
          <w:rFonts w:ascii="新細明體" w:hAnsi="新細明體" w:hint="eastAsia"/>
        </w:rPr>
        <w:t>月開始，勞工連上</w:t>
      </w:r>
      <w:r>
        <w:rPr>
          <w:rFonts w:ascii="Verdana" w:hAnsi="Verdana"/>
        </w:rPr>
        <w:t>7</w:t>
      </w:r>
      <w:r>
        <w:rPr>
          <w:rFonts w:ascii="新細明體" w:hAnsi="新細明體" w:hint="eastAsia"/>
        </w:rPr>
        <w:t>天班將違法！《勞基法》第</w:t>
      </w:r>
      <w:r>
        <w:rPr>
          <w:rFonts w:ascii="Verdana" w:hAnsi="Verdana"/>
        </w:rPr>
        <w:t>36</w:t>
      </w:r>
      <w:r>
        <w:rPr>
          <w:rFonts w:ascii="新細明體" w:hAnsi="新細明體" w:hint="eastAsia"/>
        </w:rPr>
        <w:t>條中雖規定，勞工每</w:t>
      </w:r>
      <w:r>
        <w:rPr>
          <w:rFonts w:ascii="Verdana" w:hAnsi="Verdana"/>
        </w:rPr>
        <w:t>7</w:t>
      </w:r>
      <w:r>
        <w:rPr>
          <w:rFonts w:ascii="新細明體" w:hAnsi="新細明體" w:hint="eastAsia"/>
        </w:rPr>
        <w:t>日中至少應有</w:t>
      </w:r>
      <w:r>
        <w:rPr>
          <w:rFonts w:ascii="Verdana" w:hAnsi="Verdana"/>
        </w:rPr>
        <w:t>1</w:t>
      </w:r>
      <w:r>
        <w:rPr>
          <w:rFonts w:ascii="新細明體" w:hAnsi="新細明體" w:hint="eastAsia"/>
        </w:rPr>
        <w:t>日例假，但因內政部在民國</w:t>
      </w:r>
      <w:r>
        <w:rPr>
          <w:rFonts w:ascii="Verdana" w:hAnsi="Verdana"/>
        </w:rPr>
        <w:t>75</w:t>
      </w:r>
      <w:r>
        <w:rPr>
          <w:rFonts w:ascii="新細明體" w:hAnsi="新細明體" w:hint="eastAsia"/>
        </w:rPr>
        <w:t>年的「</w:t>
      </w:r>
      <w:r>
        <w:rPr>
          <w:rFonts w:ascii="Verdana" w:hAnsi="Verdana"/>
        </w:rPr>
        <w:t>7</w:t>
      </w:r>
      <w:r>
        <w:rPr>
          <w:rFonts w:ascii="新細明體" w:hAnsi="新細明體" w:hint="eastAsia"/>
        </w:rPr>
        <w:t>天內例假可協商挪移」的函釋，曾讓員工出現連上</w:t>
      </w:r>
      <w:r>
        <w:rPr>
          <w:rFonts w:ascii="Verdana" w:hAnsi="Verdana"/>
        </w:rPr>
        <w:t>12</w:t>
      </w:r>
      <w:r>
        <w:rPr>
          <w:rFonts w:ascii="新細明體" w:hAnsi="新細明體" w:hint="eastAsia"/>
        </w:rPr>
        <w:t>天班的極端情況，</w:t>
      </w:r>
      <w:proofErr w:type="gramStart"/>
      <w:r>
        <w:rPr>
          <w:rFonts w:ascii="新細明體" w:hAnsi="新細明體" w:hint="eastAsia"/>
        </w:rPr>
        <w:t>勞動部昨正式</w:t>
      </w:r>
      <w:proofErr w:type="gramEnd"/>
      <w:r>
        <w:rPr>
          <w:rFonts w:ascii="新細明體" w:hAnsi="新細明體" w:hint="eastAsia"/>
        </w:rPr>
        <w:t>公告廢止這項函釋，</w:t>
      </w:r>
      <w:r>
        <w:rPr>
          <w:rFonts w:ascii="Verdana" w:hAnsi="Verdana"/>
        </w:rPr>
        <w:t>8</w:t>
      </w:r>
      <w:r>
        <w:rPr>
          <w:rFonts w:ascii="新細明體" w:hAnsi="新細明體" w:hint="eastAsia"/>
        </w:rPr>
        <w:t>月起所有適用《勞基法》的</w:t>
      </w:r>
      <w:r>
        <w:rPr>
          <w:rFonts w:ascii="Verdana" w:hAnsi="Verdana"/>
        </w:rPr>
        <w:t>850</w:t>
      </w:r>
      <w:r>
        <w:rPr>
          <w:rFonts w:ascii="新細明體" w:hAnsi="新細明體" w:hint="eastAsia"/>
        </w:rPr>
        <w:t>萬名勞工全部適用，雇主若違反此法令，可處</w:t>
      </w:r>
      <w:r>
        <w:rPr>
          <w:rFonts w:ascii="Verdana" w:hAnsi="Verdana"/>
        </w:rPr>
        <w:t>2</w:t>
      </w:r>
      <w:r>
        <w:rPr>
          <w:rFonts w:ascii="新細明體" w:hAnsi="新細明體" w:hint="eastAsia"/>
        </w:rPr>
        <w:t>至</w:t>
      </w:r>
      <w:r>
        <w:rPr>
          <w:rFonts w:ascii="Verdana" w:hAnsi="Verdana"/>
        </w:rPr>
        <w:t>30</w:t>
      </w:r>
      <w:r>
        <w:rPr>
          <w:rFonts w:ascii="新細明體" w:hAnsi="新細明體" w:hint="eastAsia"/>
        </w:rPr>
        <w:t>萬元罰鍰。</w:t>
      </w:r>
    </w:p>
    <w:p w:rsidR="009C5007" w:rsidRDefault="009C5007" w:rsidP="009C5007">
      <w:pPr>
        <w:shd w:val="clear" w:color="auto" w:fill="FFFFFF"/>
        <w:spacing w:before="100" w:beforeAutospacing="1" w:after="100" w:afterAutospacing="1"/>
        <w:rPr>
          <w:rFonts w:ascii="Verdana" w:hAnsi="Verdana"/>
        </w:rPr>
      </w:pPr>
      <w:r>
        <w:rPr>
          <w:rFonts w:ascii="新細明體" w:hAnsi="新細明體" w:hint="eastAsia"/>
        </w:rPr>
        <w:t>廢止這項函釋之後，就算是雙周彈性工時的公司，也必須回歸《勞基法》第</w:t>
      </w:r>
      <w:r>
        <w:rPr>
          <w:rFonts w:ascii="Verdana" w:hAnsi="Verdana"/>
        </w:rPr>
        <w:t>36</w:t>
      </w:r>
      <w:r>
        <w:rPr>
          <w:rFonts w:ascii="新細明體" w:hAnsi="新細明體" w:hint="eastAsia"/>
        </w:rPr>
        <w:t>條，黃維琛指出，現在只剩下符合法定程序實施</w:t>
      </w:r>
      <w:r>
        <w:rPr>
          <w:rFonts w:ascii="Verdana" w:hAnsi="Verdana"/>
        </w:rPr>
        <w:t>4</w:t>
      </w:r>
      <w:r>
        <w:rPr>
          <w:rFonts w:ascii="新細明體" w:hAnsi="新細明體" w:hint="eastAsia"/>
        </w:rPr>
        <w:t>周彈性工時的公司，也就是符合《勞基法》第</w:t>
      </w:r>
      <w:r>
        <w:rPr>
          <w:rFonts w:ascii="Verdana" w:hAnsi="Verdana"/>
        </w:rPr>
        <w:t>30</w:t>
      </w:r>
      <w:r>
        <w:rPr>
          <w:rFonts w:ascii="新細明體" w:hAnsi="新細明體" w:hint="eastAsia"/>
        </w:rPr>
        <w:t>條之</w:t>
      </w:r>
      <w:r>
        <w:rPr>
          <w:rFonts w:ascii="Verdana" w:hAnsi="Verdana"/>
        </w:rPr>
        <w:t>1</w:t>
      </w:r>
      <w:r>
        <w:rPr>
          <w:rFonts w:ascii="新細明體" w:hAnsi="新細明體" w:hint="eastAsia"/>
        </w:rPr>
        <w:t>規定者，因不受第</w:t>
      </w:r>
      <w:r>
        <w:rPr>
          <w:rFonts w:ascii="Verdana" w:hAnsi="Verdana"/>
        </w:rPr>
        <w:t>36</w:t>
      </w:r>
      <w:r>
        <w:rPr>
          <w:rFonts w:ascii="新細明體" w:hAnsi="新細明體" w:hint="eastAsia"/>
        </w:rPr>
        <w:t>條之限制，才有可能遇到連上</w:t>
      </w:r>
      <w:r>
        <w:rPr>
          <w:rFonts w:ascii="Verdana" w:hAnsi="Verdana"/>
        </w:rPr>
        <w:t>12</w:t>
      </w:r>
      <w:r>
        <w:rPr>
          <w:rFonts w:ascii="新細明體" w:hAnsi="新細明體" w:hint="eastAsia"/>
        </w:rPr>
        <w:t>天班情況，「但</w:t>
      </w:r>
      <w:r>
        <w:rPr>
          <w:rFonts w:ascii="Verdana" w:hAnsi="Verdana"/>
        </w:rPr>
        <w:t>2</w:t>
      </w:r>
      <w:r>
        <w:rPr>
          <w:rFonts w:ascii="新細明體" w:hAnsi="新細明體" w:hint="eastAsia"/>
        </w:rPr>
        <w:t>周內至少有</w:t>
      </w:r>
      <w:r>
        <w:rPr>
          <w:rFonts w:ascii="Verdana" w:hAnsi="Verdana"/>
        </w:rPr>
        <w:t>2</w:t>
      </w:r>
      <w:r>
        <w:rPr>
          <w:rFonts w:ascii="新細明體" w:hAnsi="新細明體" w:hint="eastAsia"/>
        </w:rPr>
        <w:t>日例假」。</w:t>
      </w:r>
    </w:p>
    <w:p w:rsidR="009C5007" w:rsidRDefault="009C5007" w:rsidP="009C5007">
      <w:pPr>
        <w:shd w:val="clear" w:color="auto" w:fill="FFFFFF"/>
        <w:rPr>
          <w:rFonts w:ascii="Verdana" w:hAnsi="Verdana"/>
        </w:rPr>
      </w:pPr>
    </w:p>
    <w:p w:rsidR="009C5007" w:rsidRDefault="009C5007" w:rsidP="009C5007">
      <w:pPr>
        <w:shd w:val="clear" w:color="auto" w:fill="FFFFFF"/>
        <w:spacing w:before="100" w:beforeAutospacing="1" w:after="100" w:afterAutospacing="1"/>
        <w:rPr>
          <w:rFonts w:ascii="Verdana" w:hAnsi="Verdana"/>
        </w:rPr>
      </w:pPr>
      <w:r>
        <w:rPr>
          <w:rFonts w:ascii="新細明體" w:hAnsi="新細明體" w:hint="eastAsia"/>
        </w:rPr>
        <w:lastRenderedPageBreak/>
        <w:t>而目前適用《勞基法》第</w:t>
      </w:r>
      <w:r>
        <w:rPr>
          <w:rFonts w:ascii="Verdana" w:hAnsi="Verdana"/>
        </w:rPr>
        <w:t>30</w:t>
      </w:r>
      <w:r>
        <w:rPr>
          <w:rFonts w:ascii="新細明體" w:hAnsi="新細明體" w:hint="eastAsia"/>
        </w:rPr>
        <w:t>條之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的指定行業，包括環境衛生及汙染防治服務業、加油站業、銀行業、信託投資業、資訊服務業、綜合商品零售業、醫療保健服務業、保全業、法律服務業等</w:t>
      </w:r>
      <w:r>
        <w:rPr>
          <w:rFonts w:ascii="Verdana" w:hAnsi="Verdana"/>
        </w:rPr>
        <w:t>40</w:t>
      </w:r>
      <w:r>
        <w:rPr>
          <w:rFonts w:ascii="新細明體" w:hAnsi="新細明體" w:hint="eastAsia"/>
        </w:rPr>
        <w:t>種行業。</w:t>
      </w:r>
    </w:p>
    <w:p w:rsidR="009C5007" w:rsidRDefault="009C5007" w:rsidP="009C5007">
      <w:pPr>
        <w:shd w:val="clear" w:color="auto" w:fill="FFFFFF"/>
        <w:spacing w:before="100" w:beforeAutospacing="1" w:after="100" w:afterAutospacing="1"/>
        <w:rPr>
          <w:rFonts w:ascii="Verdana" w:hAnsi="Verdana"/>
        </w:rPr>
      </w:pPr>
      <w:r>
        <w:rPr>
          <w:rFonts w:ascii="新細明體" w:hAnsi="新細明體" w:hint="eastAsia"/>
        </w:rPr>
        <w:t>日前有</w:t>
      </w:r>
      <w:r>
        <w:rPr>
          <w:rFonts w:ascii="Verdana" w:hAnsi="Verdana"/>
        </w:rPr>
        <w:t>7-ELEVEn</w:t>
      </w:r>
      <w:r>
        <w:rPr>
          <w:rFonts w:ascii="新細明體" w:hAnsi="新細明體" w:hint="eastAsia"/>
        </w:rPr>
        <w:t>員工因不滿店家要他連上</w:t>
      </w:r>
      <w:r>
        <w:rPr>
          <w:rFonts w:ascii="Verdana" w:hAnsi="Verdana"/>
        </w:rPr>
        <w:t>8</w:t>
      </w:r>
      <w:r>
        <w:rPr>
          <w:rFonts w:ascii="新細明體" w:hAnsi="新細明體" w:hint="eastAsia"/>
        </w:rPr>
        <w:t>天，認為公司違反《勞基法》，因而落跑不上班，最後還出動員警顧店。</w:t>
      </w:r>
    </w:p>
    <w:p w:rsidR="009C5007" w:rsidRDefault="009C5007" w:rsidP="009C5007">
      <w:pPr>
        <w:shd w:val="clear" w:color="auto" w:fill="FFFFFF"/>
        <w:spacing w:before="100" w:beforeAutospacing="1" w:after="100" w:afterAutospacing="1"/>
        <w:rPr>
          <w:rFonts w:ascii="Verdana" w:hAnsi="Verdana"/>
        </w:rPr>
      </w:pPr>
      <w:proofErr w:type="gramStart"/>
      <w:r>
        <w:rPr>
          <w:rFonts w:ascii="新細明體" w:hAnsi="新細明體" w:hint="eastAsia"/>
        </w:rPr>
        <w:t>此外，行政院昨</w:t>
      </w:r>
      <w:proofErr w:type="gramEnd"/>
      <w:r>
        <w:rPr>
          <w:rFonts w:ascii="新細明體" w:hAnsi="新細明體" w:hint="eastAsia"/>
        </w:rPr>
        <w:t>完成《勞基法》</w:t>
      </w:r>
      <w:r>
        <w:rPr>
          <w:rFonts w:ascii="Verdana" w:hAnsi="Verdana"/>
        </w:rPr>
        <w:t>2.0</w:t>
      </w:r>
      <w:r>
        <w:rPr>
          <w:rFonts w:ascii="新細明體" w:hAnsi="新細明體" w:hint="eastAsia"/>
        </w:rPr>
        <w:t>版修正草案審查，預定送今日院會拍板後，送立院審議，綠營擬</w:t>
      </w:r>
      <w:r>
        <w:rPr>
          <w:rFonts w:ascii="Verdana" w:hAnsi="Verdana"/>
        </w:rPr>
        <w:t>7</w:t>
      </w:r>
      <w:r>
        <w:rPr>
          <w:rFonts w:ascii="新細明體" w:hAnsi="新細明體" w:hint="eastAsia"/>
        </w:rPr>
        <w:t>、</w:t>
      </w:r>
      <w:r>
        <w:rPr>
          <w:rFonts w:ascii="Verdana" w:hAnsi="Verdana"/>
        </w:rPr>
        <w:t>8</w:t>
      </w:r>
      <w:r>
        <w:rPr>
          <w:rFonts w:ascii="新細明體" w:hAnsi="新細明體" w:hint="eastAsia"/>
        </w:rPr>
        <w:t>月加開臨時會通過。勞動部長郭芳煜強調，立法院修法過程若有好意見，「勞動部不會鐵板一塊。」</w:t>
      </w:r>
    </w:p>
    <w:p w:rsidR="009C5007" w:rsidRDefault="009C5007" w:rsidP="009C5007">
      <w:pPr>
        <w:shd w:val="clear" w:color="auto" w:fill="FFFFFF"/>
        <w:spacing w:before="100" w:beforeAutospacing="1" w:after="100" w:afterAutospacing="1"/>
        <w:rPr>
          <w:rFonts w:ascii="Verdana" w:hAnsi="Verdana"/>
        </w:rPr>
      </w:pPr>
      <w:r>
        <w:rPr>
          <w:rFonts w:ascii="新細明體" w:hAnsi="新細明體" w:hint="eastAsia"/>
        </w:rPr>
        <w:t>而規定一例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休後，休息日勞工出勤以發給加班費為原則，官員表示，資方若要在勞動契約強制規定以</w:t>
      </w:r>
      <w:proofErr w:type="gramStart"/>
      <w:r>
        <w:rPr>
          <w:rFonts w:ascii="新細明體" w:hAnsi="新細明體" w:hint="eastAsia"/>
        </w:rPr>
        <w:t>補休換加班費</w:t>
      </w:r>
      <w:proofErr w:type="gramEnd"/>
      <w:r>
        <w:rPr>
          <w:rFonts w:ascii="新細明體" w:hAnsi="新細明體" w:hint="eastAsia"/>
        </w:rPr>
        <w:t>，違反勞基法規定，屬無效約定。勞動部長郭芳煜表示，補休議題將在第二階段處理。</w:t>
      </w:r>
    </w:p>
    <w:p w:rsidR="009C5007" w:rsidRDefault="009C5007" w:rsidP="009C5007">
      <w:pPr>
        <w:shd w:val="clear" w:color="auto" w:fill="FFFFFF"/>
        <w:spacing w:before="100" w:beforeAutospacing="1" w:after="100" w:afterAutospacing="1"/>
        <w:rPr>
          <w:rFonts w:ascii="Verdana" w:hAnsi="Verdana"/>
        </w:rPr>
      </w:pPr>
      <w:r>
        <w:rPr>
          <w:rFonts w:ascii="新細明體" w:hAnsi="新細明體" w:hint="eastAsia"/>
        </w:rPr>
        <w:t>郭芳煜昨天在行政院記者會表示，未來勞工每</w:t>
      </w:r>
      <w:r>
        <w:rPr>
          <w:rFonts w:ascii="Verdana" w:hAnsi="Verdana"/>
        </w:rPr>
        <w:t>7</w:t>
      </w:r>
      <w:r>
        <w:rPr>
          <w:rFonts w:ascii="新細明體" w:hAnsi="新細明體" w:hint="eastAsia"/>
        </w:rPr>
        <w:t>日內有</w:t>
      </w:r>
      <w:r>
        <w:rPr>
          <w:rFonts w:ascii="Verdana" w:hAnsi="Verdana"/>
        </w:rPr>
        <w:t>2</w:t>
      </w:r>
      <w:r>
        <w:rPr>
          <w:rFonts w:ascii="新細明體" w:hAnsi="新細明體" w:hint="eastAsia"/>
        </w:rPr>
        <w:t>日休息，</w:t>
      </w:r>
      <w:proofErr w:type="gramStart"/>
      <w:r>
        <w:rPr>
          <w:rFonts w:ascii="新細明體" w:hAnsi="新細明體" w:hint="eastAsia"/>
        </w:rPr>
        <w:t>採</w:t>
      </w:r>
      <w:proofErr w:type="gramEnd"/>
      <w:r>
        <w:rPr>
          <w:rFonts w:ascii="新細明體" w:hAnsi="新細明體" w:hint="eastAsia"/>
        </w:rPr>
        <w:t>「一例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休」方式，修正國定假日回歸內政部相關規定辦理，全國一致，取消勞工</w:t>
      </w:r>
      <w:r>
        <w:rPr>
          <w:rFonts w:ascii="Verdana" w:hAnsi="Verdana"/>
        </w:rPr>
        <w:t>7</w:t>
      </w:r>
      <w:r>
        <w:rPr>
          <w:rFonts w:ascii="新細明體" w:hAnsi="新細明體" w:hint="eastAsia"/>
        </w:rPr>
        <w:t>天國定假日，勞工國定假日為</w:t>
      </w:r>
      <w:r>
        <w:rPr>
          <w:rFonts w:ascii="Verdana" w:hAnsi="Verdana"/>
        </w:rPr>
        <w:t>12</w:t>
      </w:r>
      <w:r>
        <w:rPr>
          <w:rFonts w:ascii="新細明體" w:hAnsi="新細明體" w:hint="eastAsia"/>
        </w:rPr>
        <w:t>天假。</w:t>
      </w:r>
    </w:p>
    <w:p w:rsidR="009C5007" w:rsidRDefault="009C5007" w:rsidP="009C5007">
      <w:pPr>
        <w:shd w:val="clear" w:color="auto" w:fill="FFFFFF"/>
        <w:spacing w:before="100" w:beforeAutospacing="1" w:after="100" w:afterAutospacing="1"/>
        <w:rPr>
          <w:rFonts w:ascii="Verdana" w:hAnsi="Verdana"/>
        </w:rPr>
      </w:pPr>
      <w:r>
        <w:rPr>
          <w:rFonts w:ascii="新細明體" w:hAnsi="新細明體" w:hint="eastAsia"/>
        </w:rPr>
        <w:t>另休息日出勤工資計算，明訂</w:t>
      </w:r>
      <w:r>
        <w:rPr>
          <w:rFonts w:ascii="Verdana" w:hAnsi="Verdana"/>
        </w:rPr>
        <w:t>2</w:t>
      </w:r>
      <w:r>
        <w:rPr>
          <w:rFonts w:ascii="新細明體" w:hAnsi="新細明體" w:hint="eastAsia"/>
        </w:rPr>
        <w:t>小時內按平日每小時工資額另給</w:t>
      </w:r>
      <w:r>
        <w:rPr>
          <w:rFonts w:ascii="Verdana" w:hAnsi="Verdana"/>
        </w:rPr>
        <w:t>1</w:t>
      </w:r>
      <w:r>
        <w:rPr>
          <w:rFonts w:ascii="新細明體" w:hAnsi="新細明體" w:hint="eastAsia"/>
        </w:rPr>
        <w:t>又</w:t>
      </w:r>
      <w:r>
        <w:rPr>
          <w:rFonts w:ascii="Verdana" w:hAnsi="Verdana"/>
        </w:rPr>
        <w:t>1/3</w:t>
      </w:r>
      <w:r>
        <w:rPr>
          <w:rFonts w:ascii="新細明體" w:hAnsi="新細明體" w:hint="eastAsia"/>
        </w:rPr>
        <w:t>（</w:t>
      </w:r>
      <w:r>
        <w:rPr>
          <w:rFonts w:ascii="Verdana" w:hAnsi="Verdana"/>
        </w:rPr>
        <w:t>1+1.34</w:t>
      </w:r>
      <w:r>
        <w:rPr>
          <w:rFonts w:ascii="新細明體" w:hAnsi="新細明體" w:hint="eastAsia"/>
        </w:rPr>
        <w:t>），第</w:t>
      </w:r>
      <w:r>
        <w:rPr>
          <w:rFonts w:ascii="Verdana" w:hAnsi="Verdana"/>
        </w:rPr>
        <w:t>3</w:t>
      </w:r>
      <w:r>
        <w:rPr>
          <w:rFonts w:ascii="新細明體" w:hAnsi="新細明體" w:hint="eastAsia"/>
        </w:rPr>
        <w:t>小時繼續工作者，除平日每小時工資，又另給</w:t>
      </w:r>
      <w:r>
        <w:rPr>
          <w:rFonts w:ascii="Verdana" w:hAnsi="Verdana"/>
        </w:rPr>
        <w:t>1</w:t>
      </w:r>
      <w:r>
        <w:rPr>
          <w:rFonts w:ascii="新細明體" w:hAnsi="新細明體" w:hint="eastAsia"/>
        </w:rPr>
        <w:t>又</w:t>
      </w:r>
      <w:r>
        <w:rPr>
          <w:rFonts w:ascii="Verdana" w:hAnsi="Verdana"/>
        </w:rPr>
        <w:t>2/3(1+1.67)</w:t>
      </w:r>
      <w:r>
        <w:rPr>
          <w:rFonts w:ascii="新細明體" w:hAnsi="新細明體" w:hint="eastAsia"/>
        </w:rPr>
        <w:t>，從工時安排與工資成本面向，降低雇主要求勞工上班誘因。</w:t>
      </w:r>
    </w:p>
    <w:p w:rsidR="009C5007" w:rsidRDefault="009C5007" w:rsidP="009C5007">
      <w:pPr>
        <w:shd w:val="clear" w:color="auto" w:fill="FFFFFF"/>
        <w:spacing w:before="100" w:beforeAutospacing="1" w:after="100" w:afterAutospacing="1"/>
        <w:rPr>
          <w:rFonts w:ascii="Verdana" w:hAnsi="Verdana"/>
        </w:rPr>
      </w:pPr>
      <w:r>
        <w:rPr>
          <w:rFonts w:ascii="新細明體" w:hAnsi="新細明體" w:hint="eastAsia"/>
        </w:rPr>
        <w:t>為免加班零碎化，</w:t>
      </w:r>
      <w:proofErr w:type="gramStart"/>
      <w:r>
        <w:rPr>
          <w:rFonts w:ascii="新細明體" w:hAnsi="新細明體" w:hint="eastAsia"/>
        </w:rPr>
        <w:t>不滿</w:t>
      </w:r>
      <w:r>
        <w:rPr>
          <w:rFonts w:ascii="Verdana" w:hAnsi="Verdana"/>
        </w:rPr>
        <w:t>4</w:t>
      </w:r>
      <w:r>
        <w:rPr>
          <w:rFonts w:ascii="新細明體" w:hAnsi="新細明體" w:hint="eastAsia"/>
        </w:rPr>
        <w:t>小時</w:t>
      </w:r>
      <w:proofErr w:type="gramEnd"/>
      <w:r>
        <w:rPr>
          <w:rFonts w:ascii="新細明體" w:hAnsi="新細明體" w:hint="eastAsia"/>
        </w:rPr>
        <w:t>以</w:t>
      </w:r>
      <w:r>
        <w:rPr>
          <w:rFonts w:ascii="Verdana" w:hAnsi="Verdana"/>
        </w:rPr>
        <w:t>4</w:t>
      </w:r>
      <w:r>
        <w:rPr>
          <w:rFonts w:ascii="新細明體" w:hAnsi="新細明體" w:hint="eastAsia"/>
        </w:rPr>
        <w:t>小時計、</w:t>
      </w:r>
      <w:proofErr w:type="gramStart"/>
      <w:r>
        <w:rPr>
          <w:rFonts w:ascii="新細明體" w:hAnsi="新細明體" w:hint="eastAsia"/>
        </w:rPr>
        <w:t>不滿</w:t>
      </w:r>
      <w:r>
        <w:rPr>
          <w:rFonts w:ascii="Verdana" w:hAnsi="Verdana"/>
        </w:rPr>
        <w:t>8</w:t>
      </w:r>
      <w:r>
        <w:rPr>
          <w:rFonts w:ascii="新細明體" w:hAnsi="新細明體" w:hint="eastAsia"/>
        </w:rPr>
        <w:t>小時</w:t>
      </w:r>
      <w:proofErr w:type="gramEnd"/>
      <w:r>
        <w:rPr>
          <w:rFonts w:ascii="新細明體" w:hAnsi="新細明體" w:hint="eastAsia"/>
        </w:rPr>
        <w:t>以</w:t>
      </w:r>
      <w:r>
        <w:rPr>
          <w:rFonts w:ascii="Verdana" w:hAnsi="Verdana"/>
        </w:rPr>
        <w:t>8</w:t>
      </w:r>
      <w:r>
        <w:rPr>
          <w:rFonts w:ascii="新細明體" w:hAnsi="新細明體" w:hint="eastAsia"/>
        </w:rPr>
        <w:t>小時計，</w:t>
      </w:r>
      <w:proofErr w:type="gramStart"/>
      <w:r>
        <w:rPr>
          <w:rFonts w:ascii="新細明體" w:hAnsi="新細明體" w:hint="eastAsia"/>
        </w:rPr>
        <w:t>不滿</w:t>
      </w:r>
      <w:r>
        <w:rPr>
          <w:rFonts w:ascii="Verdana" w:hAnsi="Verdana"/>
        </w:rPr>
        <w:t>12</w:t>
      </w:r>
      <w:r>
        <w:rPr>
          <w:rFonts w:ascii="新細明體" w:hAnsi="新細明體" w:hint="eastAsia"/>
        </w:rPr>
        <w:t>小時</w:t>
      </w:r>
      <w:proofErr w:type="gramEnd"/>
      <w:r>
        <w:rPr>
          <w:rFonts w:ascii="新細明體" w:hAnsi="新細明體" w:hint="eastAsia"/>
        </w:rPr>
        <w:t>以</w:t>
      </w:r>
      <w:r>
        <w:rPr>
          <w:rFonts w:ascii="Verdana" w:hAnsi="Verdana"/>
        </w:rPr>
        <w:t>12</w:t>
      </w:r>
      <w:r>
        <w:rPr>
          <w:rFonts w:ascii="新細明體" w:hAnsi="新細明體" w:hint="eastAsia"/>
        </w:rPr>
        <w:t>小時計，以每</w:t>
      </w:r>
      <w:r>
        <w:rPr>
          <w:rFonts w:ascii="Verdana" w:hAnsi="Verdana"/>
        </w:rPr>
        <w:t>4</w:t>
      </w:r>
      <w:r>
        <w:rPr>
          <w:rFonts w:ascii="新細明體" w:hAnsi="新細明體" w:hint="eastAsia"/>
        </w:rPr>
        <w:t>小時為單位設定</w:t>
      </w:r>
      <w:r>
        <w:rPr>
          <w:rFonts w:ascii="Verdana" w:hAnsi="Verdana"/>
        </w:rPr>
        <w:t>3</w:t>
      </w:r>
      <w:r>
        <w:rPr>
          <w:rFonts w:ascii="新細明體" w:hAnsi="新細明體" w:hint="eastAsia"/>
        </w:rPr>
        <w:t>個加班費級距。</w:t>
      </w:r>
    </w:p>
    <w:p w:rsidR="009C5007" w:rsidRDefault="009C5007" w:rsidP="009C5007">
      <w:pPr>
        <w:shd w:val="clear" w:color="auto" w:fill="FFFFFF"/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(</w:t>
      </w:r>
      <w:r>
        <w:rPr>
          <w:rFonts w:ascii="新細明體" w:hAnsi="新細明體" w:hint="eastAsia"/>
        </w:rPr>
        <w:t>中國時報</w:t>
      </w:r>
      <w:r>
        <w:rPr>
          <w:rFonts w:ascii="Verdana" w:hAnsi="Verdana"/>
        </w:rPr>
        <w:t>)</w:t>
      </w:r>
    </w:p>
    <w:p w:rsidR="00A57DDF" w:rsidRDefault="00A57DDF">
      <w:bookmarkStart w:id="0" w:name="_GoBack"/>
      <w:bookmarkEnd w:id="0"/>
    </w:p>
    <w:sectPr w:rsidR="00A57D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07"/>
    <w:rsid w:val="009C5007"/>
    <w:rsid w:val="00A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07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0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5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500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07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0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5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500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imes.com/reporter/18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atimes.com/reporter/29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natimes.com/reporter/13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hinatimes.com/newspapers/2601" TargetMode="External"/><Relationship Id="rId10" Type="http://schemas.openxmlformats.org/officeDocument/2006/relationships/image" Target="cid:image001.jpg@01D1D2E0.F46434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陳文祺</dc:creator>
  <cp:lastModifiedBy>陳文祺</cp:lastModifiedBy>
  <cp:revision>2</cp:revision>
  <cp:lastPrinted>2016-07-14T01:29:00Z</cp:lastPrinted>
  <dcterms:created xsi:type="dcterms:W3CDTF">2016-07-14T01:28:00Z</dcterms:created>
  <dcterms:modified xsi:type="dcterms:W3CDTF">2016-07-14T01:38:00Z</dcterms:modified>
</cp:coreProperties>
</file>